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100" w:type="dxa"/>
        <w:tblInd w:w="-558" w:type="dxa"/>
        <w:tblLayout w:type="fixed"/>
        <w:tblCellMar>
          <w:top w:w="0" w:type="dxa"/>
          <w:left w:w="0" w:type="dxa"/>
          <w:bottom w:w="0" w:type="dxa"/>
          <w:right w:w="0" w:type="dxa"/>
        </w:tblCellMar>
      </w:tblPr>
      <w:tblGrid>
        <w:gridCol w:w="1140"/>
        <w:gridCol w:w="1305"/>
        <w:gridCol w:w="2715"/>
        <w:gridCol w:w="1020"/>
        <w:gridCol w:w="1020"/>
        <w:gridCol w:w="5640"/>
        <w:gridCol w:w="1260"/>
      </w:tblGrid>
      <w:tr w14:paraId="6802C6F4">
        <w:tblPrEx>
          <w:tblCellMar>
            <w:top w:w="0" w:type="dxa"/>
            <w:left w:w="0" w:type="dxa"/>
            <w:bottom w:w="0" w:type="dxa"/>
            <w:right w:w="0" w:type="dxa"/>
          </w:tblCellMar>
        </w:tblPrEx>
        <w:trPr>
          <w:trHeight w:val="880" w:hRule="atLeast"/>
        </w:trPr>
        <w:tc>
          <w:tcPr>
            <w:tcW w:w="14100" w:type="dxa"/>
            <w:gridSpan w:val="7"/>
            <w:tcBorders>
              <w:top w:val="nil"/>
              <w:left w:val="nil"/>
              <w:bottom w:val="nil"/>
              <w:right w:val="nil"/>
            </w:tcBorders>
            <w:shd w:val="clear" w:color="auto" w:fill="auto"/>
            <w:noWrap/>
            <w:tcMar>
              <w:top w:w="15" w:type="dxa"/>
              <w:left w:w="15" w:type="dxa"/>
              <w:right w:w="15" w:type="dxa"/>
            </w:tcMar>
            <w:vAlign w:val="center"/>
          </w:tcPr>
          <w:p w14:paraId="6CB7E9B5">
            <w:pPr>
              <w:jc w:val="center"/>
              <w:textAlignment w:val="center"/>
              <w:rPr>
                <w:rFonts w:ascii="宋体" w:hAnsi="宋体" w:eastAsia="宋体" w:cs="宋体"/>
                <w:b/>
                <w:bCs/>
                <w:color w:val="000000"/>
                <w:sz w:val="32"/>
                <w:szCs w:val="32"/>
              </w:rPr>
            </w:pPr>
            <w:r>
              <w:rPr>
                <w:rFonts w:hint="eastAsia" w:ascii="宋体" w:hAnsi="宋体" w:eastAsia="宋体" w:cs="宋体"/>
                <w:b/>
                <w:bCs/>
                <w:color w:val="000000"/>
                <w:sz w:val="44"/>
                <w:szCs w:val="44"/>
              </w:rPr>
              <w:t>表A.1  食品行业名牌产品评价表</w:t>
            </w:r>
          </w:p>
        </w:tc>
      </w:tr>
      <w:tr w14:paraId="53A10072">
        <w:tblPrEx>
          <w:tblCellMar>
            <w:top w:w="0" w:type="dxa"/>
            <w:left w:w="0" w:type="dxa"/>
            <w:bottom w:w="0" w:type="dxa"/>
            <w:right w:w="0" w:type="dxa"/>
          </w:tblCellMar>
        </w:tblPrEx>
        <w:trPr>
          <w:trHeight w:val="620" w:hRule="atLeast"/>
        </w:trPr>
        <w:tc>
          <w:tcPr>
            <w:tcW w:w="6180" w:type="dxa"/>
            <w:gridSpan w:val="4"/>
            <w:tcBorders>
              <w:top w:val="nil"/>
              <w:left w:val="nil"/>
              <w:bottom w:val="nil"/>
              <w:right w:val="nil"/>
            </w:tcBorders>
            <w:shd w:val="clear" w:color="auto" w:fill="auto"/>
            <w:tcMar>
              <w:top w:w="15" w:type="dxa"/>
              <w:left w:w="15" w:type="dxa"/>
              <w:right w:w="15" w:type="dxa"/>
            </w:tcMar>
            <w:vAlign w:val="center"/>
          </w:tcPr>
          <w:p w14:paraId="1111038E">
            <w:pPr>
              <w:jc w:val="both"/>
              <w:textAlignment w:val="center"/>
              <w:rPr>
                <w:rFonts w:ascii="宋体" w:hAnsi="宋体" w:eastAsia="宋体" w:cs="宋体"/>
                <w:b/>
                <w:bCs/>
                <w:color w:val="000000"/>
                <w:sz w:val="22"/>
                <w:szCs w:val="22"/>
              </w:rPr>
            </w:pPr>
            <w:r>
              <w:rPr>
                <w:rFonts w:hint="eastAsia" w:ascii="宋体" w:hAnsi="宋体" w:eastAsia="宋体" w:cs="宋体"/>
                <w:b/>
                <w:bCs/>
                <w:color w:val="000000"/>
                <w:sz w:val="22"/>
                <w:szCs w:val="22"/>
              </w:rPr>
              <w:t>申报单位（盖章）：</w:t>
            </w:r>
          </w:p>
        </w:tc>
        <w:tc>
          <w:tcPr>
            <w:tcW w:w="7920" w:type="dxa"/>
            <w:gridSpan w:val="3"/>
            <w:tcBorders>
              <w:top w:val="nil"/>
              <w:left w:val="nil"/>
              <w:bottom w:val="nil"/>
              <w:right w:val="nil"/>
            </w:tcBorders>
            <w:shd w:val="clear" w:color="auto" w:fill="auto"/>
            <w:tcMar>
              <w:top w:w="15" w:type="dxa"/>
              <w:left w:w="15" w:type="dxa"/>
              <w:right w:w="15" w:type="dxa"/>
            </w:tcMar>
            <w:vAlign w:val="center"/>
          </w:tcPr>
          <w:p w14:paraId="091AF2C8">
            <w:pPr>
              <w:textAlignment w:val="center"/>
              <w:rPr>
                <w:rFonts w:hint="default" w:ascii="宋体" w:hAnsi="宋体" w:eastAsia="宋体" w:cs="宋体"/>
                <w:b/>
                <w:bCs/>
                <w:color w:val="000000"/>
                <w:sz w:val="22"/>
                <w:szCs w:val="22"/>
                <w:lang w:val="en-US" w:eastAsia="zh-CN"/>
              </w:rPr>
            </w:pPr>
            <w:r>
              <w:rPr>
                <w:rFonts w:hint="eastAsia" w:ascii="宋体" w:hAnsi="宋体" w:eastAsia="宋体" w:cs="宋体"/>
                <w:b/>
                <w:bCs/>
                <w:color w:val="000000"/>
                <w:sz w:val="22"/>
                <w:szCs w:val="22"/>
              </w:rPr>
              <w:t>申报产品名称：</w:t>
            </w:r>
            <w:r>
              <w:rPr>
                <w:rFonts w:hint="eastAsia" w:ascii="宋体" w:hAnsi="宋体" w:eastAsia="宋体" w:cs="宋体"/>
                <w:b/>
                <w:bCs/>
                <w:color w:val="000000"/>
                <w:sz w:val="22"/>
                <w:szCs w:val="22"/>
                <w:lang w:val="en-US" w:eastAsia="zh-CN"/>
              </w:rPr>
              <w:t xml:space="preserve">                 产品执行标准编号及名称：</w:t>
            </w:r>
          </w:p>
        </w:tc>
      </w:tr>
      <w:tr w14:paraId="6818F53D">
        <w:tblPrEx>
          <w:tblCellMar>
            <w:top w:w="0" w:type="dxa"/>
            <w:left w:w="0" w:type="dxa"/>
            <w:bottom w:w="0" w:type="dxa"/>
            <w:right w:w="0" w:type="dxa"/>
          </w:tblCellMar>
        </w:tblPrEx>
        <w:trPr>
          <w:trHeight w:val="525" w:hRule="atLeast"/>
        </w:trPr>
        <w:tc>
          <w:tcPr>
            <w:tcW w:w="11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CFD06BD">
            <w:pPr>
              <w:jc w:val="center"/>
              <w:textAlignment w:val="center"/>
              <w:rPr>
                <w:rFonts w:ascii="宋体" w:hAnsi="宋体" w:eastAsia="宋体" w:cs="宋体"/>
                <w:b/>
                <w:bCs/>
                <w:color w:val="000000"/>
                <w:sz w:val="21"/>
                <w:szCs w:val="21"/>
              </w:rPr>
            </w:pPr>
            <w:r>
              <w:rPr>
                <w:rFonts w:hint="eastAsia" w:ascii="宋体" w:hAnsi="宋体" w:eastAsia="宋体" w:cs="宋体"/>
                <w:b/>
                <w:bCs/>
                <w:color w:val="000000"/>
                <w:sz w:val="21"/>
                <w:szCs w:val="21"/>
              </w:rPr>
              <w:t>评价项目</w:t>
            </w:r>
          </w:p>
          <w:p w14:paraId="07A01257">
            <w:pPr>
              <w:jc w:val="center"/>
              <w:textAlignment w:val="center"/>
              <w:rPr>
                <w:rFonts w:ascii="宋体" w:hAnsi="宋体" w:eastAsia="宋体" w:cs="宋体"/>
                <w:b/>
                <w:bCs/>
                <w:color w:val="000000"/>
                <w:sz w:val="21"/>
                <w:szCs w:val="21"/>
              </w:rPr>
            </w:pPr>
            <w:r>
              <w:rPr>
                <w:rFonts w:hint="eastAsia" w:ascii="宋体" w:hAnsi="宋体" w:eastAsia="宋体" w:cs="宋体"/>
                <w:b/>
                <w:bCs/>
                <w:color w:val="000000"/>
                <w:sz w:val="21"/>
                <w:szCs w:val="21"/>
              </w:rPr>
              <w:t>（分值）</w:t>
            </w:r>
          </w:p>
        </w:tc>
        <w:tc>
          <w:tcPr>
            <w:tcW w:w="4020"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8E2E68C">
            <w:pPr>
              <w:jc w:val="center"/>
              <w:textAlignment w:val="center"/>
              <w:rPr>
                <w:rFonts w:ascii="宋体" w:hAnsi="宋体" w:eastAsia="宋体" w:cs="宋体"/>
                <w:b/>
                <w:bCs/>
                <w:color w:val="000000"/>
                <w:sz w:val="21"/>
                <w:szCs w:val="21"/>
              </w:rPr>
            </w:pPr>
            <w:r>
              <w:rPr>
                <w:rFonts w:hint="eastAsia" w:ascii="宋体" w:hAnsi="宋体" w:eastAsia="宋体" w:cs="宋体"/>
                <w:b/>
                <w:bCs/>
                <w:color w:val="000000"/>
                <w:sz w:val="21"/>
                <w:szCs w:val="21"/>
              </w:rPr>
              <w:t>评分标准（总分100分，加分10分）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45AD4A1">
            <w:pPr>
              <w:jc w:val="center"/>
              <w:textAlignment w:val="center"/>
              <w:rPr>
                <w:rFonts w:ascii="宋体" w:hAnsi="宋体" w:eastAsia="宋体" w:cs="宋体"/>
                <w:b/>
                <w:bCs/>
                <w:color w:val="000000"/>
                <w:sz w:val="21"/>
                <w:szCs w:val="21"/>
              </w:rPr>
            </w:pPr>
            <w:r>
              <w:rPr>
                <w:rFonts w:hint="eastAsia" w:ascii="宋体" w:hAnsi="宋体" w:eastAsia="宋体" w:cs="宋体"/>
                <w:b/>
                <w:bCs/>
                <w:color w:val="000000"/>
                <w:sz w:val="21"/>
                <w:szCs w:val="21"/>
              </w:rPr>
              <w:t>评分区间</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506131F">
            <w:pPr>
              <w:jc w:val="center"/>
              <w:textAlignment w:val="center"/>
              <w:rPr>
                <w:rFonts w:ascii="宋体" w:hAnsi="宋体" w:eastAsia="宋体" w:cs="宋体"/>
                <w:b/>
                <w:bCs/>
                <w:color w:val="000000"/>
                <w:sz w:val="21"/>
                <w:szCs w:val="21"/>
              </w:rPr>
            </w:pPr>
            <w:r>
              <w:rPr>
                <w:rFonts w:hint="eastAsia" w:ascii="宋体" w:hAnsi="宋体" w:eastAsia="宋体" w:cs="宋体"/>
                <w:b/>
                <w:bCs/>
                <w:color w:val="000000"/>
                <w:sz w:val="21"/>
                <w:szCs w:val="21"/>
              </w:rPr>
              <w:t>自评分</w:t>
            </w: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DF51035">
            <w:pPr>
              <w:jc w:val="center"/>
              <w:textAlignment w:val="center"/>
              <w:rPr>
                <w:rFonts w:ascii="宋体" w:hAnsi="宋体" w:eastAsia="宋体" w:cs="宋体"/>
                <w:b/>
                <w:bCs/>
                <w:color w:val="000000"/>
                <w:sz w:val="21"/>
                <w:szCs w:val="21"/>
              </w:rPr>
            </w:pPr>
            <w:r>
              <w:rPr>
                <w:rFonts w:hint="eastAsia" w:ascii="宋体" w:hAnsi="宋体" w:eastAsia="宋体" w:cs="宋体"/>
                <w:b/>
                <w:bCs/>
                <w:color w:val="000000"/>
                <w:sz w:val="21"/>
                <w:szCs w:val="21"/>
              </w:rPr>
              <w:t>自评说明</w:t>
            </w:r>
          </w:p>
        </w:tc>
        <w:tc>
          <w:tcPr>
            <w:tcW w:w="12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382A196">
            <w:pPr>
              <w:jc w:val="center"/>
              <w:textAlignment w:val="center"/>
              <w:rPr>
                <w:rFonts w:ascii="宋体" w:hAnsi="宋体" w:eastAsia="宋体" w:cs="宋体"/>
                <w:b/>
                <w:bCs/>
                <w:color w:val="000000"/>
                <w:sz w:val="21"/>
                <w:szCs w:val="21"/>
              </w:rPr>
            </w:pPr>
            <w:r>
              <w:rPr>
                <w:rFonts w:hint="eastAsia" w:ascii="宋体" w:hAnsi="宋体" w:eastAsia="宋体" w:cs="宋体"/>
                <w:b/>
                <w:bCs/>
                <w:color w:val="000000"/>
                <w:sz w:val="21"/>
                <w:szCs w:val="21"/>
              </w:rPr>
              <w:t>专家评分</w:t>
            </w:r>
          </w:p>
        </w:tc>
      </w:tr>
      <w:tr w14:paraId="4342698E">
        <w:tblPrEx>
          <w:tblCellMar>
            <w:top w:w="0" w:type="dxa"/>
            <w:left w:w="0" w:type="dxa"/>
            <w:bottom w:w="0" w:type="dxa"/>
            <w:right w:w="0" w:type="dxa"/>
          </w:tblCellMar>
        </w:tblPrEx>
        <w:trPr>
          <w:trHeight w:val="1120" w:hRule="atLeast"/>
        </w:trPr>
        <w:tc>
          <w:tcPr>
            <w:tcW w:w="1140" w:type="dxa"/>
            <w:vMerge w:val="restart"/>
            <w:tcBorders>
              <w:top w:val="single" w:color="000000" w:sz="8" w:space="0"/>
              <w:left w:val="single" w:color="000000" w:sz="8" w:space="0"/>
              <w:right w:val="single" w:color="000000" w:sz="8" w:space="0"/>
            </w:tcBorders>
            <w:shd w:val="clear" w:color="auto" w:fill="auto"/>
            <w:tcMar>
              <w:top w:w="15" w:type="dxa"/>
              <w:left w:w="15" w:type="dxa"/>
              <w:right w:w="15" w:type="dxa"/>
            </w:tcMar>
            <w:vAlign w:val="center"/>
          </w:tcPr>
          <w:p w14:paraId="24AD0A0E">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原辅料、包材（</w:t>
            </w: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rPr>
              <w:t>分）</w:t>
            </w:r>
          </w:p>
        </w:tc>
        <w:tc>
          <w:tcPr>
            <w:tcW w:w="4020"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8C43ACE">
            <w:pP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原辅料、包材符合食品安全标准及有关规定的要求。</w:t>
            </w:r>
          </w:p>
          <w:p w14:paraId="34A58081">
            <w:pPr>
              <w:textAlignment w:val="center"/>
              <w:rPr>
                <w:rFonts w:ascii="宋体" w:hAnsi="宋体" w:eastAsia="宋体" w:cs="宋体"/>
                <w:color w:val="000000"/>
                <w:sz w:val="21"/>
                <w:szCs w:val="21"/>
              </w:rPr>
            </w:pP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包装符合《限制商品过度包装要求 食品和化妆品》（GB 23350）国家标准要求和相关规定。</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5FD9CD6">
            <w:pPr>
              <w:jc w:val="both"/>
              <w:textAlignment w:val="center"/>
              <w:rPr>
                <w:rFonts w:ascii="宋体" w:hAnsi="宋体" w:eastAsia="宋体" w:cs="宋体"/>
                <w:color w:val="000000"/>
                <w:sz w:val="21"/>
                <w:szCs w:val="21"/>
              </w:rPr>
            </w:pPr>
            <w:r>
              <w:rPr>
                <w:rFonts w:hint="eastAsia" w:ascii="宋体" w:hAnsi="宋体" w:eastAsia="宋体" w:cs="宋体"/>
                <w:color w:val="000000"/>
                <w:sz w:val="21"/>
                <w:szCs w:val="21"/>
              </w:rPr>
              <w:t>不符合则不予评定</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E2BE92C">
            <w:pPr>
              <w:jc w:val="both"/>
              <w:textAlignment w:val="center"/>
              <w:rPr>
                <w:rFonts w:ascii="宋体" w:hAnsi="宋体" w:eastAsia="宋体" w:cs="宋体"/>
                <w:color w:val="000000"/>
                <w:sz w:val="21"/>
                <w:szCs w:val="21"/>
              </w:rPr>
            </w:pPr>
            <w:r>
              <w:rPr>
                <w:rFonts w:hint="eastAsia" w:ascii="宋体" w:hAnsi="宋体" w:eastAsia="宋体" w:cs="宋体"/>
                <w:color w:val="000000"/>
                <w:sz w:val="21"/>
                <w:szCs w:val="21"/>
              </w:rPr>
              <w:t>□符 合</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□不符合</w:t>
            </w: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A5A7628">
            <w:pPr>
              <w:jc w:val="center"/>
              <w:rPr>
                <w:rFonts w:ascii="宋体" w:hAnsi="宋体" w:eastAsia="宋体" w:cs="宋体"/>
                <w:color w:val="000000"/>
                <w:sz w:val="21"/>
                <w:szCs w:val="21"/>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F424A6D">
            <w:pPr>
              <w:jc w:val="both"/>
              <w:textAlignment w:val="center"/>
              <w:rPr>
                <w:rFonts w:ascii="宋体" w:hAnsi="宋体" w:eastAsia="宋体" w:cs="宋体"/>
                <w:color w:val="000000"/>
                <w:sz w:val="21"/>
                <w:szCs w:val="21"/>
              </w:rPr>
            </w:pPr>
            <w:r>
              <w:rPr>
                <w:rFonts w:hint="eastAsia" w:ascii="宋体" w:hAnsi="宋体" w:eastAsia="宋体" w:cs="宋体"/>
                <w:color w:val="000000"/>
                <w:sz w:val="21"/>
                <w:szCs w:val="21"/>
              </w:rPr>
              <w:t>□符 合</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□不符合</w:t>
            </w:r>
          </w:p>
        </w:tc>
      </w:tr>
      <w:tr w14:paraId="108330DC">
        <w:tblPrEx>
          <w:tblCellMar>
            <w:top w:w="0" w:type="dxa"/>
            <w:left w:w="0" w:type="dxa"/>
            <w:bottom w:w="0" w:type="dxa"/>
            <w:right w:w="0" w:type="dxa"/>
          </w:tblCellMar>
        </w:tblPrEx>
        <w:trPr>
          <w:trHeight w:val="1600" w:hRule="atLeast"/>
        </w:trPr>
        <w:tc>
          <w:tcPr>
            <w:tcW w:w="1140" w:type="dxa"/>
            <w:vMerge w:val="continue"/>
            <w:tcBorders>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50EA253">
            <w:pPr>
              <w:jc w:val="center"/>
              <w:rPr>
                <w:rFonts w:ascii="宋体" w:hAnsi="宋体" w:eastAsia="宋体" w:cs="宋体"/>
                <w:color w:val="000000"/>
                <w:sz w:val="21"/>
                <w:szCs w:val="21"/>
              </w:rPr>
            </w:pPr>
          </w:p>
        </w:tc>
        <w:tc>
          <w:tcPr>
            <w:tcW w:w="4020"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21C8F8A">
            <w:pP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（1）产品质量追溯体系健全，原辅料质量有保证。（0-5分）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（2）选用绿色、有机、特定产地或其他具有优质属性的原辅料。（0-3分）</w:t>
            </w:r>
          </w:p>
          <w:p w14:paraId="191E031B">
            <w:pPr>
              <w:textAlignment w:val="center"/>
              <w:rPr>
                <w:rFonts w:ascii="宋体" w:hAnsi="宋体" w:eastAsia="宋体" w:cs="宋体"/>
                <w:color w:val="000000"/>
                <w:sz w:val="21"/>
                <w:szCs w:val="21"/>
              </w:rPr>
            </w:pP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包材选用充分考虑环境友好和绿色低碳发展原则，可回收利用、重复使用或易于降解。（0-2分）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D732C3B">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0-</w:t>
            </w:r>
            <w:r>
              <w:rPr>
                <w:rFonts w:hint="eastAsia" w:ascii="宋体" w:hAnsi="宋体" w:eastAsia="宋体" w:cs="宋体"/>
                <w:color w:val="000000"/>
                <w:sz w:val="21"/>
                <w:szCs w:val="21"/>
                <w:lang w:val="en-US" w:eastAsia="zh-CN"/>
              </w:rPr>
              <w:t>10</w:t>
            </w:r>
            <w:r>
              <w:rPr>
                <w:rFonts w:hint="eastAsia" w:ascii="宋体" w:hAnsi="宋体" w:eastAsia="宋体" w:cs="宋体"/>
                <w:color w:val="000000"/>
                <w:sz w:val="21"/>
                <w:szCs w:val="21"/>
              </w:rPr>
              <w:t>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5A1E6AB">
            <w:pPr>
              <w:jc w:val="center"/>
              <w:rPr>
                <w:rFonts w:ascii="宋体" w:hAnsi="宋体" w:eastAsia="宋体" w:cs="宋体"/>
                <w:b/>
                <w:bCs/>
                <w:color w:val="000000"/>
                <w:sz w:val="21"/>
                <w:szCs w:val="21"/>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97751EC">
            <w:pPr>
              <w:jc w:val="center"/>
              <w:rPr>
                <w:rFonts w:ascii="宋体" w:hAnsi="宋体" w:eastAsia="宋体" w:cs="宋体"/>
                <w:b/>
                <w:bCs/>
                <w:color w:val="000000"/>
                <w:sz w:val="21"/>
                <w:szCs w:val="21"/>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06A90F7">
            <w:pPr>
              <w:jc w:val="center"/>
              <w:rPr>
                <w:rFonts w:ascii="宋体" w:hAnsi="宋体" w:eastAsia="宋体" w:cs="宋体"/>
                <w:b/>
                <w:bCs/>
                <w:color w:val="000000"/>
                <w:sz w:val="21"/>
                <w:szCs w:val="21"/>
              </w:rPr>
            </w:pPr>
          </w:p>
        </w:tc>
      </w:tr>
      <w:tr w14:paraId="2D3F34C5">
        <w:tblPrEx>
          <w:tblCellMar>
            <w:top w:w="0" w:type="dxa"/>
            <w:left w:w="0" w:type="dxa"/>
            <w:bottom w:w="0" w:type="dxa"/>
            <w:right w:w="0" w:type="dxa"/>
          </w:tblCellMar>
        </w:tblPrEx>
        <w:trPr>
          <w:trHeight w:val="1480" w:hRule="atLeast"/>
        </w:trPr>
        <w:tc>
          <w:tcPr>
            <w:tcW w:w="114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89B344A">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配方与工艺（10分）</w:t>
            </w:r>
          </w:p>
        </w:tc>
        <w:tc>
          <w:tcPr>
            <w:tcW w:w="4020"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F693F85">
            <w:pPr>
              <w:textAlignment w:val="center"/>
              <w:rPr>
                <w:rFonts w:ascii="宋体" w:hAnsi="宋体" w:eastAsia="宋体" w:cs="宋体"/>
                <w:color w:val="000000"/>
                <w:sz w:val="21"/>
                <w:szCs w:val="21"/>
              </w:rPr>
            </w:pPr>
            <w:r>
              <w:rPr>
                <w:rFonts w:hint="eastAsia" w:ascii="宋体" w:hAnsi="宋体" w:eastAsia="宋体" w:cs="宋体"/>
                <w:color w:val="000000"/>
                <w:sz w:val="21"/>
                <w:szCs w:val="21"/>
              </w:rPr>
              <w:t>产品配方科学、合理，具有安全可靠性，配方设计符合营养健康理念。（符合5分，有缺陷则提交评价组评议是否淘汰或酌情扣1-5分）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A95401A">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0-5分/淘汰</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30CFAAC">
            <w:pPr>
              <w:jc w:val="both"/>
              <w:rPr>
                <w:rFonts w:ascii="宋体" w:hAnsi="宋体" w:eastAsia="宋体" w:cs="宋体"/>
                <w:color w:val="000000"/>
                <w:sz w:val="21"/>
                <w:szCs w:val="21"/>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3AB44FD">
            <w:pPr>
              <w:jc w:val="both"/>
              <w:rPr>
                <w:rFonts w:ascii="宋体" w:hAnsi="宋体" w:eastAsia="宋体" w:cs="宋体"/>
                <w:color w:val="000000"/>
                <w:sz w:val="21"/>
                <w:szCs w:val="21"/>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2C296B8">
            <w:pPr>
              <w:jc w:val="both"/>
              <w:rPr>
                <w:rFonts w:ascii="宋体" w:hAnsi="宋体" w:eastAsia="宋体" w:cs="宋体"/>
                <w:color w:val="000000"/>
                <w:sz w:val="21"/>
                <w:szCs w:val="21"/>
              </w:rPr>
            </w:pPr>
          </w:p>
        </w:tc>
      </w:tr>
      <w:tr w14:paraId="104F3699">
        <w:tblPrEx>
          <w:tblCellMar>
            <w:top w:w="0" w:type="dxa"/>
            <w:left w:w="0" w:type="dxa"/>
            <w:bottom w:w="0" w:type="dxa"/>
            <w:right w:w="0" w:type="dxa"/>
          </w:tblCellMar>
        </w:tblPrEx>
        <w:trPr>
          <w:trHeight w:val="1600" w:hRule="atLeast"/>
        </w:trPr>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0667F4F">
            <w:pPr>
              <w:jc w:val="center"/>
              <w:rPr>
                <w:rFonts w:ascii="宋体" w:hAnsi="宋体" w:eastAsia="宋体" w:cs="宋体"/>
                <w:color w:val="000000"/>
                <w:sz w:val="21"/>
                <w:szCs w:val="21"/>
              </w:rPr>
            </w:pPr>
          </w:p>
        </w:tc>
        <w:tc>
          <w:tcPr>
            <w:tcW w:w="4020"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4EC0BE6">
            <w:pPr>
              <w:textAlignment w:val="center"/>
              <w:rPr>
                <w:rFonts w:ascii="宋体" w:hAnsi="宋体" w:eastAsia="宋体" w:cs="宋体"/>
                <w:color w:val="000000"/>
                <w:sz w:val="21"/>
                <w:szCs w:val="21"/>
              </w:rPr>
            </w:pPr>
            <w:r>
              <w:rPr>
                <w:rFonts w:hint="eastAsia" w:ascii="宋体" w:hAnsi="宋体" w:eastAsia="宋体" w:cs="宋体"/>
                <w:color w:val="000000"/>
                <w:sz w:val="21"/>
                <w:szCs w:val="21"/>
              </w:rPr>
              <w:t>工艺流程设计先进、合理，产品安全和质量关键参数、关键控制点设定恰当。（符合5分，有缺陷则提交评价组评议是否淘汰或酌情扣1-5分）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8BC6DF4">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0-5分/淘汰</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7376CA3">
            <w:pPr>
              <w:jc w:val="both"/>
              <w:rPr>
                <w:rFonts w:ascii="宋体" w:hAnsi="宋体" w:eastAsia="宋体" w:cs="宋体"/>
                <w:color w:val="000000"/>
                <w:sz w:val="21"/>
                <w:szCs w:val="21"/>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66FDF02">
            <w:pPr>
              <w:jc w:val="both"/>
              <w:rPr>
                <w:rFonts w:ascii="宋体" w:hAnsi="宋体" w:eastAsia="宋体" w:cs="宋体"/>
                <w:color w:val="000000"/>
                <w:sz w:val="21"/>
                <w:szCs w:val="21"/>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47DCB0F7">
            <w:pPr>
              <w:jc w:val="both"/>
              <w:rPr>
                <w:rFonts w:ascii="宋体" w:hAnsi="宋体" w:eastAsia="宋体" w:cs="宋体"/>
                <w:color w:val="000000"/>
                <w:sz w:val="21"/>
                <w:szCs w:val="21"/>
              </w:rPr>
            </w:pPr>
          </w:p>
        </w:tc>
      </w:tr>
      <w:tr w14:paraId="606C3AD4">
        <w:tblPrEx>
          <w:tblCellMar>
            <w:top w:w="0" w:type="dxa"/>
            <w:left w:w="0" w:type="dxa"/>
            <w:bottom w:w="0" w:type="dxa"/>
            <w:right w:w="0" w:type="dxa"/>
          </w:tblCellMar>
        </w:tblPrEx>
        <w:trPr>
          <w:trHeight w:val="1500" w:hRule="atLeast"/>
        </w:trPr>
        <w:tc>
          <w:tcPr>
            <w:tcW w:w="1140" w:type="dxa"/>
            <w:vMerge w:val="restart"/>
            <w:tcBorders>
              <w:top w:val="single" w:color="000000" w:sz="8" w:space="0"/>
              <w:left w:val="single" w:color="000000" w:sz="8" w:space="0"/>
              <w:right w:val="single" w:color="000000" w:sz="8" w:space="0"/>
            </w:tcBorders>
            <w:shd w:val="clear" w:color="auto" w:fill="auto"/>
            <w:tcMar>
              <w:top w:w="15" w:type="dxa"/>
              <w:left w:w="15" w:type="dxa"/>
              <w:right w:w="15" w:type="dxa"/>
            </w:tcMar>
            <w:vAlign w:val="center"/>
          </w:tcPr>
          <w:p w14:paraId="4A4E3FF0">
            <w:pPr>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sz w:val="21"/>
                <w:szCs w:val="21"/>
                <w:highlight w:val="none"/>
              </w:rPr>
              <w:t>外观与感官品质（3</w:t>
            </w: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分）</w:t>
            </w:r>
          </w:p>
        </w:tc>
        <w:tc>
          <w:tcPr>
            <w:tcW w:w="4020"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D44666A">
            <w:pPr>
              <w:textAlignment w:val="center"/>
              <w:rPr>
                <w:rFonts w:ascii="宋体" w:hAnsi="宋体" w:eastAsia="宋体" w:cs="宋体"/>
                <w:color w:val="000000"/>
                <w:sz w:val="21"/>
                <w:szCs w:val="21"/>
                <w:highlight w:val="none"/>
              </w:rPr>
            </w:pPr>
            <w:r>
              <w:rPr>
                <w:rFonts w:hint="eastAsia" w:ascii="宋体" w:hAnsi="宋体" w:eastAsia="宋体" w:cs="宋体"/>
                <w:color w:val="000000"/>
                <w:sz w:val="21"/>
                <w:szCs w:val="21"/>
                <w:highlight w:val="none"/>
              </w:rPr>
              <w:t>包装外观、产品造型设计新颖，凸显品牌、文化内涵和产品特色</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与同类产品相比具有明显优势（0-</w:t>
            </w: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BE1D085">
            <w:pPr>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sz w:val="21"/>
                <w:szCs w:val="21"/>
                <w:highlight w:val="none"/>
              </w:rPr>
              <w:t>0-</w:t>
            </w: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AB864E9">
            <w:pPr>
              <w:jc w:val="both"/>
              <w:rPr>
                <w:rFonts w:ascii="宋体" w:hAnsi="宋体" w:eastAsia="宋体" w:cs="宋体"/>
                <w:color w:val="000000"/>
                <w:sz w:val="21"/>
                <w:szCs w:val="21"/>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1BF1D6E">
            <w:pPr>
              <w:jc w:val="both"/>
              <w:rPr>
                <w:rFonts w:ascii="宋体" w:hAnsi="宋体" w:eastAsia="宋体" w:cs="宋体"/>
                <w:color w:val="000000"/>
                <w:sz w:val="21"/>
                <w:szCs w:val="21"/>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73E00310">
            <w:pPr>
              <w:jc w:val="both"/>
              <w:rPr>
                <w:rFonts w:ascii="宋体" w:hAnsi="宋体" w:eastAsia="宋体" w:cs="宋体"/>
                <w:color w:val="000000"/>
                <w:sz w:val="21"/>
                <w:szCs w:val="21"/>
              </w:rPr>
            </w:pPr>
          </w:p>
        </w:tc>
      </w:tr>
      <w:tr w14:paraId="75C16860">
        <w:tblPrEx>
          <w:tblCellMar>
            <w:top w:w="0" w:type="dxa"/>
            <w:left w:w="0" w:type="dxa"/>
            <w:bottom w:w="0" w:type="dxa"/>
            <w:right w:w="0" w:type="dxa"/>
          </w:tblCellMar>
        </w:tblPrEx>
        <w:trPr>
          <w:trHeight w:val="1420" w:hRule="atLeast"/>
        </w:trPr>
        <w:tc>
          <w:tcPr>
            <w:tcW w:w="1140" w:type="dxa"/>
            <w:vMerge w:val="continue"/>
            <w:tcBorders>
              <w:left w:val="single" w:color="000000" w:sz="8" w:space="0"/>
              <w:right w:val="single" w:color="000000" w:sz="8" w:space="0"/>
            </w:tcBorders>
            <w:shd w:val="clear" w:color="auto" w:fill="auto"/>
            <w:tcMar>
              <w:top w:w="15" w:type="dxa"/>
              <w:left w:w="15" w:type="dxa"/>
              <w:right w:w="15" w:type="dxa"/>
            </w:tcMar>
            <w:vAlign w:val="center"/>
          </w:tcPr>
          <w:p w14:paraId="65D095D5">
            <w:pPr>
              <w:jc w:val="center"/>
              <w:rPr>
                <w:rFonts w:ascii="宋体" w:hAnsi="宋体" w:eastAsia="宋体" w:cs="宋体"/>
                <w:color w:val="000000"/>
                <w:sz w:val="21"/>
                <w:szCs w:val="21"/>
                <w:highlight w:val="none"/>
              </w:rPr>
            </w:pPr>
          </w:p>
        </w:tc>
        <w:tc>
          <w:tcPr>
            <w:tcW w:w="130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1076ED9">
            <w:pPr>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eastAsia="zh-CN"/>
              </w:rPr>
              <w:t>色泽、外观</w:t>
            </w:r>
          </w:p>
        </w:tc>
        <w:tc>
          <w:tcPr>
            <w:tcW w:w="271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9FD5E69">
            <w:pPr>
              <w:jc w:val="both"/>
              <w:rPr>
                <w:rFonts w:hint="eastAsia" w:ascii="宋体" w:hAnsi="宋体" w:eastAsia="宋体" w:cs="宋体"/>
                <w:color w:val="000000"/>
                <w:sz w:val="21"/>
                <w:szCs w:val="21"/>
                <w:highlight w:val="none"/>
                <w:lang w:eastAsia="zh-CN"/>
              </w:rPr>
            </w:pPr>
            <w:r>
              <w:rPr>
                <w:rFonts w:hint="eastAsia" w:ascii="宋体" w:hAnsi="宋体" w:eastAsia="宋体" w:cs="宋体"/>
                <w:color w:val="FF0000"/>
                <w:sz w:val="21"/>
                <w:szCs w:val="21"/>
                <w:highlight w:val="none"/>
              </w:rPr>
              <w:t>根据产品执行标准中感官指标</w:t>
            </w:r>
            <w:r>
              <w:rPr>
                <w:rFonts w:hint="eastAsia" w:ascii="宋体" w:hAnsi="宋体" w:eastAsia="宋体" w:cs="宋体"/>
                <w:color w:val="FF0000"/>
                <w:sz w:val="21"/>
                <w:szCs w:val="21"/>
                <w:highlight w:val="none"/>
                <w:lang w:eastAsia="zh-CN"/>
              </w:rPr>
              <w:t>要求自行补充完整</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5792CD7">
            <w:pPr>
              <w:jc w:val="center"/>
              <w:textAlignment w:val="center"/>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0-10分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37B550C">
            <w:pPr>
              <w:jc w:val="center"/>
              <w:rPr>
                <w:rFonts w:hint="eastAsia" w:ascii="宋体" w:hAnsi="宋体" w:eastAsia="宋体" w:cs="宋体"/>
                <w:color w:val="000000"/>
                <w:sz w:val="21"/>
                <w:szCs w:val="21"/>
                <w:lang w:val="en-US" w:eastAsia="zh-CN"/>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3A05087">
            <w:pPr>
              <w:jc w:val="center"/>
              <w:rPr>
                <w:rFonts w:hint="eastAsia" w:ascii="宋体" w:hAnsi="宋体" w:eastAsia="宋体" w:cs="宋体"/>
                <w:color w:val="000000"/>
                <w:sz w:val="21"/>
                <w:szCs w:val="21"/>
                <w:lang w:val="en-US" w:eastAsia="zh-CN"/>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74FA4E8B">
            <w:pPr>
              <w:jc w:val="center"/>
              <w:rPr>
                <w:rFonts w:hint="eastAsia" w:ascii="宋体" w:hAnsi="宋体" w:eastAsia="宋体" w:cs="宋体"/>
                <w:color w:val="000000"/>
                <w:sz w:val="21"/>
                <w:szCs w:val="21"/>
                <w:lang w:val="en-US" w:eastAsia="zh-CN"/>
              </w:rPr>
            </w:pPr>
          </w:p>
        </w:tc>
      </w:tr>
      <w:tr w14:paraId="62150476">
        <w:tblPrEx>
          <w:tblCellMar>
            <w:top w:w="0" w:type="dxa"/>
            <w:left w:w="0" w:type="dxa"/>
            <w:bottom w:w="0" w:type="dxa"/>
            <w:right w:w="0" w:type="dxa"/>
          </w:tblCellMar>
        </w:tblPrEx>
        <w:trPr>
          <w:trHeight w:val="1420" w:hRule="atLeast"/>
        </w:trPr>
        <w:tc>
          <w:tcPr>
            <w:tcW w:w="1140" w:type="dxa"/>
            <w:vMerge w:val="continue"/>
            <w:tcBorders>
              <w:left w:val="single" w:color="000000" w:sz="8" w:space="0"/>
              <w:right w:val="single" w:color="000000" w:sz="8" w:space="0"/>
            </w:tcBorders>
            <w:shd w:val="clear" w:color="auto" w:fill="auto"/>
            <w:tcMar>
              <w:top w:w="15" w:type="dxa"/>
              <w:left w:w="15" w:type="dxa"/>
              <w:right w:w="15" w:type="dxa"/>
            </w:tcMar>
            <w:vAlign w:val="center"/>
          </w:tcPr>
          <w:p w14:paraId="0DAC49F4">
            <w:pPr>
              <w:jc w:val="center"/>
              <w:rPr>
                <w:rFonts w:ascii="宋体" w:hAnsi="宋体" w:eastAsia="宋体" w:cs="宋体"/>
                <w:color w:val="000000"/>
                <w:sz w:val="21"/>
                <w:szCs w:val="21"/>
                <w:highlight w:val="none"/>
              </w:rPr>
            </w:pPr>
          </w:p>
        </w:tc>
        <w:tc>
          <w:tcPr>
            <w:tcW w:w="130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B7025A6">
            <w:pPr>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eastAsia="zh-CN"/>
              </w:rPr>
              <w:t>组织状态</w:t>
            </w:r>
          </w:p>
        </w:tc>
        <w:tc>
          <w:tcPr>
            <w:tcW w:w="271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BC04EB9">
            <w:pPr>
              <w:jc w:val="both"/>
              <w:rPr>
                <w:rFonts w:hint="eastAsia" w:ascii="宋体" w:hAnsi="宋体" w:eastAsia="宋体" w:cs="宋体"/>
                <w:color w:val="000000"/>
                <w:sz w:val="21"/>
                <w:szCs w:val="21"/>
                <w:highlight w:val="none"/>
                <w:lang w:eastAsia="zh-CN"/>
              </w:rPr>
            </w:pPr>
            <w:r>
              <w:rPr>
                <w:rFonts w:hint="eastAsia" w:ascii="宋体" w:hAnsi="宋体" w:eastAsia="宋体" w:cs="宋体"/>
                <w:color w:val="FF0000"/>
                <w:sz w:val="21"/>
                <w:szCs w:val="21"/>
                <w:highlight w:val="none"/>
              </w:rPr>
              <w:t>根据产品执行标准中感官指标</w:t>
            </w:r>
            <w:r>
              <w:rPr>
                <w:rFonts w:hint="eastAsia" w:ascii="宋体" w:hAnsi="宋体" w:eastAsia="宋体" w:cs="宋体"/>
                <w:color w:val="FF0000"/>
                <w:sz w:val="21"/>
                <w:szCs w:val="21"/>
                <w:highlight w:val="none"/>
                <w:lang w:eastAsia="zh-CN"/>
              </w:rPr>
              <w:t>要求自行补充完整</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2A7ECFF">
            <w:pPr>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0-10分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AAEC6BE">
            <w:pPr>
              <w:jc w:val="center"/>
              <w:rPr>
                <w:rFonts w:hint="eastAsia" w:ascii="宋体" w:hAnsi="宋体" w:eastAsia="宋体" w:cs="宋体"/>
                <w:color w:val="000000"/>
                <w:sz w:val="21"/>
                <w:szCs w:val="21"/>
                <w:lang w:val="en-US" w:eastAsia="zh-CN"/>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2C008AD">
            <w:pPr>
              <w:jc w:val="center"/>
              <w:rPr>
                <w:rFonts w:hint="eastAsia" w:ascii="宋体" w:hAnsi="宋体" w:eastAsia="宋体" w:cs="宋体"/>
                <w:color w:val="000000"/>
                <w:sz w:val="21"/>
                <w:szCs w:val="21"/>
                <w:lang w:val="en-US" w:eastAsia="zh-CN"/>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316FB3A">
            <w:pPr>
              <w:jc w:val="center"/>
              <w:rPr>
                <w:rFonts w:hint="eastAsia" w:ascii="宋体" w:hAnsi="宋体" w:eastAsia="宋体" w:cs="宋体"/>
                <w:color w:val="000000"/>
                <w:sz w:val="21"/>
                <w:szCs w:val="21"/>
                <w:lang w:val="en-US" w:eastAsia="zh-CN"/>
              </w:rPr>
            </w:pPr>
          </w:p>
        </w:tc>
      </w:tr>
      <w:tr w14:paraId="7DA5F13A">
        <w:tblPrEx>
          <w:tblCellMar>
            <w:top w:w="0" w:type="dxa"/>
            <w:left w:w="0" w:type="dxa"/>
            <w:bottom w:w="0" w:type="dxa"/>
            <w:right w:w="0" w:type="dxa"/>
          </w:tblCellMar>
        </w:tblPrEx>
        <w:trPr>
          <w:trHeight w:val="1420" w:hRule="atLeast"/>
        </w:trPr>
        <w:tc>
          <w:tcPr>
            <w:tcW w:w="1140" w:type="dxa"/>
            <w:vMerge w:val="continue"/>
            <w:tcBorders>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C25DCEA">
            <w:pPr>
              <w:jc w:val="center"/>
              <w:rPr>
                <w:rFonts w:ascii="宋体" w:hAnsi="宋体" w:eastAsia="宋体" w:cs="宋体"/>
                <w:color w:val="000000"/>
                <w:sz w:val="21"/>
                <w:szCs w:val="21"/>
                <w:highlight w:val="none"/>
              </w:rPr>
            </w:pPr>
          </w:p>
        </w:tc>
        <w:tc>
          <w:tcPr>
            <w:tcW w:w="130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5086F2D">
            <w:pPr>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eastAsia="zh-CN"/>
              </w:rPr>
              <w:t>滋味及口感、气味</w:t>
            </w:r>
          </w:p>
        </w:tc>
        <w:tc>
          <w:tcPr>
            <w:tcW w:w="271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247FCCF">
            <w:pPr>
              <w:jc w:val="both"/>
              <w:rPr>
                <w:rFonts w:hint="eastAsia" w:ascii="宋体" w:hAnsi="宋体" w:eastAsia="宋体" w:cs="宋体"/>
                <w:color w:val="000000"/>
                <w:sz w:val="21"/>
                <w:szCs w:val="21"/>
                <w:highlight w:val="none"/>
                <w:lang w:eastAsia="zh-CN"/>
              </w:rPr>
            </w:pPr>
            <w:r>
              <w:rPr>
                <w:rFonts w:hint="eastAsia" w:ascii="宋体" w:hAnsi="宋体" w:eastAsia="宋体" w:cs="宋体"/>
                <w:color w:val="FF0000"/>
                <w:sz w:val="21"/>
                <w:szCs w:val="21"/>
                <w:highlight w:val="none"/>
              </w:rPr>
              <w:t>根据产品执行标准中感官指标</w:t>
            </w:r>
            <w:r>
              <w:rPr>
                <w:rFonts w:hint="eastAsia" w:ascii="宋体" w:hAnsi="宋体" w:eastAsia="宋体" w:cs="宋体"/>
                <w:color w:val="FF0000"/>
                <w:sz w:val="21"/>
                <w:szCs w:val="21"/>
                <w:highlight w:val="none"/>
                <w:lang w:eastAsia="zh-CN"/>
              </w:rPr>
              <w:t>要求自行补充完整</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E074B45">
            <w:pPr>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0-10分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D17AC5D">
            <w:pPr>
              <w:jc w:val="center"/>
              <w:rPr>
                <w:rFonts w:hint="eastAsia" w:ascii="宋体" w:hAnsi="宋体" w:eastAsia="宋体" w:cs="宋体"/>
                <w:color w:val="000000"/>
                <w:sz w:val="21"/>
                <w:szCs w:val="21"/>
                <w:lang w:val="en-US" w:eastAsia="zh-CN"/>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CDC09C6">
            <w:pPr>
              <w:jc w:val="center"/>
              <w:rPr>
                <w:rFonts w:hint="eastAsia" w:ascii="宋体" w:hAnsi="宋体" w:eastAsia="宋体" w:cs="宋体"/>
                <w:color w:val="000000"/>
                <w:sz w:val="21"/>
                <w:szCs w:val="21"/>
                <w:lang w:val="en-US" w:eastAsia="zh-CN"/>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1276677">
            <w:pPr>
              <w:jc w:val="center"/>
              <w:rPr>
                <w:rFonts w:hint="eastAsia" w:ascii="宋体" w:hAnsi="宋体" w:eastAsia="宋体" w:cs="宋体"/>
                <w:color w:val="000000"/>
                <w:sz w:val="21"/>
                <w:szCs w:val="21"/>
                <w:lang w:val="en-US" w:eastAsia="zh-CN"/>
              </w:rPr>
            </w:pPr>
          </w:p>
        </w:tc>
      </w:tr>
      <w:tr w14:paraId="4D7B9354">
        <w:tblPrEx>
          <w:tblCellMar>
            <w:top w:w="0" w:type="dxa"/>
            <w:left w:w="0" w:type="dxa"/>
            <w:bottom w:w="0" w:type="dxa"/>
            <w:right w:w="0" w:type="dxa"/>
          </w:tblCellMar>
        </w:tblPrEx>
        <w:trPr>
          <w:trHeight w:val="1880" w:hRule="atLeast"/>
        </w:trPr>
        <w:tc>
          <w:tcPr>
            <w:tcW w:w="114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99E0EA1">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品牌与营销（30分）</w:t>
            </w:r>
          </w:p>
        </w:tc>
        <w:tc>
          <w:tcPr>
            <w:tcW w:w="4020"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82F583A">
            <w:pPr>
              <w:textAlignment w:val="center"/>
              <w:rPr>
                <w:rFonts w:ascii="宋体" w:hAnsi="宋体" w:eastAsia="宋体" w:cs="宋体"/>
                <w:color w:val="000000"/>
                <w:sz w:val="21"/>
                <w:szCs w:val="21"/>
              </w:rPr>
            </w:pPr>
            <w:r>
              <w:rPr>
                <w:rFonts w:hint="eastAsia" w:ascii="宋体" w:hAnsi="宋体" w:eastAsia="宋体" w:cs="宋体"/>
                <w:color w:val="000000"/>
                <w:sz w:val="21"/>
                <w:szCs w:val="21"/>
              </w:rPr>
              <w:t>拥有自主品牌，注册时间超5年（不满3年0分，满3年不满5年1分，满5年2分）；注重知识产权保护，相关管理制度健全（0-3分），产品市场定位精准清晰（0-</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分）；品牌和产品宣传投入持续，营销措施多，积极参与慈善捐赠等体现企业社会责任的活动，市场知名度、美誉度高（0-</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420BC72">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0-1</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62CAACA">
            <w:pPr>
              <w:jc w:val="both"/>
              <w:rPr>
                <w:rFonts w:ascii="宋体" w:hAnsi="宋体" w:eastAsia="宋体" w:cs="宋体"/>
                <w:color w:val="000000"/>
                <w:sz w:val="21"/>
                <w:szCs w:val="21"/>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151EE4A">
            <w:pPr>
              <w:jc w:val="both"/>
              <w:rPr>
                <w:rFonts w:ascii="宋体" w:hAnsi="宋体" w:eastAsia="宋体" w:cs="宋体"/>
                <w:color w:val="000000"/>
                <w:sz w:val="21"/>
                <w:szCs w:val="21"/>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E731F00">
            <w:pPr>
              <w:jc w:val="both"/>
              <w:rPr>
                <w:rFonts w:ascii="宋体" w:hAnsi="宋体" w:eastAsia="宋体" w:cs="宋体"/>
                <w:color w:val="000000"/>
                <w:sz w:val="21"/>
                <w:szCs w:val="21"/>
              </w:rPr>
            </w:pPr>
          </w:p>
        </w:tc>
      </w:tr>
      <w:tr w14:paraId="69059343">
        <w:tblPrEx>
          <w:tblCellMar>
            <w:top w:w="0" w:type="dxa"/>
            <w:left w:w="0" w:type="dxa"/>
            <w:bottom w:w="0" w:type="dxa"/>
            <w:right w:w="0" w:type="dxa"/>
          </w:tblCellMar>
        </w:tblPrEx>
        <w:trPr>
          <w:trHeight w:val="1100" w:hRule="atLeast"/>
        </w:trPr>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2DE1FEE">
            <w:pPr>
              <w:jc w:val="center"/>
              <w:rPr>
                <w:rFonts w:ascii="宋体" w:hAnsi="宋体" w:eastAsia="宋体" w:cs="宋体"/>
                <w:color w:val="000000"/>
                <w:sz w:val="21"/>
                <w:szCs w:val="21"/>
              </w:rPr>
            </w:pPr>
          </w:p>
        </w:tc>
        <w:tc>
          <w:tcPr>
            <w:tcW w:w="4020"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9070534">
            <w:pPr>
              <w:textAlignment w:val="center"/>
              <w:rPr>
                <w:rFonts w:ascii="宋体" w:hAnsi="宋体" w:eastAsia="宋体" w:cs="宋体"/>
                <w:color w:val="000000"/>
                <w:sz w:val="21"/>
                <w:szCs w:val="21"/>
              </w:rPr>
            </w:pPr>
            <w:r>
              <w:rPr>
                <w:rFonts w:hint="eastAsia" w:ascii="宋体" w:hAnsi="宋体" w:eastAsia="宋体" w:cs="宋体"/>
                <w:color w:val="000000"/>
                <w:sz w:val="21"/>
                <w:szCs w:val="21"/>
              </w:rPr>
              <w:t>定期开展产品顾客满意度和市场占有率调查，满意度高（0-5分）。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7E691F0">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0-5分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F3BE266">
            <w:pPr>
              <w:jc w:val="both"/>
              <w:rPr>
                <w:rFonts w:ascii="宋体" w:hAnsi="宋体" w:eastAsia="宋体" w:cs="宋体"/>
                <w:color w:val="000000"/>
                <w:sz w:val="21"/>
                <w:szCs w:val="21"/>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38516E4">
            <w:pPr>
              <w:jc w:val="both"/>
              <w:rPr>
                <w:rFonts w:ascii="宋体" w:hAnsi="宋体" w:eastAsia="宋体" w:cs="宋体"/>
                <w:color w:val="000000"/>
                <w:sz w:val="21"/>
                <w:szCs w:val="21"/>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4828DDC">
            <w:pPr>
              <w:jc w:val="both"/>
              <w:rPr>
                <w:rFonts w:ascii="宋体" w:hAnsi="宋体" w:eastAsia="宋体" w:cs="宋体"/>
                <w:color w:val="000000"/>
                <w:sz w:val="21"/>
                <w:szCs w:val="21"/>
              </w:rPr>
            </w:pPr>
          </w:p>
        </w:tc>
      </w:tr>
      <w:tr w14:paraId="00811019">
        <w:tblPrEx>
          <w:tblCellMar>
            <w:top w:w="0" w:type="dxa"/>
            <w:left w:w="0" w:type="dxa"/>
            <w:bottom w:w="0" w:type="dxa"/>
            <w:right w:w="0" w:type="dxa"/>
          </w:tblCellMar>
        </w:tblPrEx>
        <w:trPr>
          <w:trHeight w:val="1000" w:hRule="atLeast"/>
        </w:trPr>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E446D62">
            <w:pPr>
              <w:jc w:val="center"/>
              <w:rPr>
                <w:rFonts w:ascii="宋体" w:hAnsi="宋体" w:eastAsia="宋体" w:cs="宋体"/>
                <w:color w:val="000000"/>
                <w:sz w:val="21"/>
                <w:szCs w:val="21"/>
              </w:rPr>
            </w:pPr>
          </w:p>
        </w:tc>
        <w:tc>
          <w:tcPr>
            <w:tcW w:w="4020"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9102529">
            <w:pPr>
              <w:textAlignment w:val="center"/>
              <w:rPr>
                <w:rFonts w:ascii="宋体" w:hAnsi="宋体" w:eastAsia="宋体" w:cs="宋体"/>
                <w:color w:val="000000"/>
                <w:sz w:val="21"/>
                <w:szCs w:val="21"/>
              </w:rPr>
            </w:pPr>
            <w:r>
              <w:rPr>
                <w:rFonts w:hint="eastAsia" w:ascii="宋体" w:hAnsi="宋体" w:eastAsia="宋体" w:cs="宋体"/>
                <w:color w:val="000000"/>
                <w:sz w:val="21"/>
                <w:szCs w:val="21"/>
              </w:rPr>
              <w:t>产品销售范围广，</w:t>
            </w:r>
            <w:r>
              <w:rPr>
                <w:rFonts w:hint="eastAsia" w:ascii="宋体" w:hAnsi="宋体" w:eastAsia="宋体" w:cs="宋体"/>
                <w:color w:val="000000"/>
                <w:sz w:val="21"/>
                <w:szCs w:val="21"/>
                <w:lang w:eastAsia="zh-CN"/>
              </w:rPr>
              <w:t>市场占有率较高（</w:t>
            </w:r>
            <w:r>
              <w:rPr>
                <w:rFonts w:hint="eastAsia" w:ascii="宋体" w:hAnsi="宋体" w:eastAsia="宋体" w:cs="宋体"/>
                <w:color w:val="000000"/>
                <w:sz w:val="21"/>
                <w:szCs w:val="21"/>
                <w:lang w:val="en-US" w:eastAsia="zh-CN"/>
              </w:rPr>
              <w:t>0-5分</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兼具内销和出口（0-</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分）</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渠道多样（0-5分）。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41BBD2D">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0-1</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DB5BFD3">
            <w:pPr>
              <w:jc w:val="both"/>
              <w:rPr>
                <w:rFonts w:ascii="宋体" w:hAnsi="宋体" w:eastAsia="宋体" w:cs="宋体"/>
                <w:color w:val="000000"/>
                <w:sz w:val="21"/>
                <w:szCs w:val="21"/>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C2D7ABB">
            <w:pPr>
              <w:jc w:val="both"/>
              <w:rPr>
                <w:rFonts w:ascii="宋体" w:hAnsi="宋体" w:eastAsia="宋体" w:cs="宋体"/>
                <w:color w:val="000000"/>
                <w:sz w:val="21"/>
                <w:szCs w:val="21"/>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E0077A6">
            <w:pPr>
              <w:jc w:val="both"/>
              <w:rPr>
                <w:rFonts w:ascii="宋体" w:hAnsi="宋体" w:eastAsia="宋体" w:cs="宋体"/>
                <w:color w:val="000000"/>
                <w:sz w:val="21"/>
                <w:szCs w:val="21"/>
              </w:rPr>
            </w:pPr>
          </w:p>
        </w:tc>
      </w:tr>
      <w:tr w14:paraId="1480746C">
        <w:tblPrEx>
          <w:tblCellMar>
            <w:top w:w="0" w:type="dxa"/>
            <w:left w:w="0" w:type="dxa"/>
            <w:bottom w:w="0" w:type="dxa"/>
            <w:right w:w="0" w:type="dxa"/>
          </w:tblCellMar>
        </w:tblPrEx>
        <w:trPr>
          <w:trHeight w:val="2940" w:hRule="atLeast"/>
        </w:trPr>
        <w:tc>
          <w:tcPr>
            <w:tcW w:w="11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5B266ED">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经济指标（15分）</w:t>
            </w:r>
          </w:p>
        </w:tc>
        <w:tc>
          <w:tcPr>
            <w:tcW w:w="4020"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4E74CAF">
            <w:pPr>
              <w:textAlignment w:val="center"/>
              <w:rPr>
                <w:rFonts w:ascii="宋体" w:hAnsi="宋体" w:eastAsia="宋体" w:cs="宋体"/>
                <w:color w:val="000000"/>
                <w:sz w:val="21"/>
                <w:szCs w:val="21"/>
              </w:rPr>
            </w:pPr>
            <w:r>
              <w:rPr>
                <w:rFonts w:hint="eastAsia" w:ascii="宋体" w:hAnsi="宋体" w:eastAsia="宋体" w:cs="宋体"/>
                <w:color w:val="000000"/>
                <w:sz w:val="21"/>
                <w:szCs w:val="21"/>
              </w:rPr>
              <w:t>考查产品近三年经济指标，酌情评分。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1.销量大，逐年递增态势明显，利润高（13-15分）；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2.销量较大，增长趋势减缓或基本持平，利润较高（9-12分）；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3.销量一般，出现下降趋势或近一年出现负增长，出现负利润（0-8分）；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4.若原产品销售情况较好，但因特殊情况暂时停工停产，造成销量下降，利润减少，可由评价组评议后酌情评10-15分。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2F2D08E">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0-15分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8C0E691">
            <w:pPr>
              <w:jc w:val="both"/>
              <w:rPr>
                <w:rFonts w:ascii="宋体" w:hAnsi="宋体" w:eastAsia="宋体" w:cs="宋体"/>
                <w:color w:val="000000"/>
                <w:sz w:val="21"/>
                <w:szCs w:val="21"/>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927019B">
            <w:pPr>
              <w:jc w:val="both"/>
              <w:rPr>
                <w:rFonts w:ascii="宋体" w:hAnsi="宋体" w:eastAsia="宋体" w:cs="宋体"/>
                <w:color w:val="000000"/>
                <w:sz w:val="21"/>
                <w:szCs w:val="21"/>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2FEA630">
            <w:pPr>
              <w:jc w:val="both"/>
              <w:rPr>
                <w:rFonts w:ascii="宋体" w:hAnsi="宋体" w:eastAsia="宋体" w:cs="宋体"/>
                <w:color w:val="000000"/>
                <w:sz w:val="21"/>
                <w:szCs w:val="21"/>
              </w:rPr>
            </w:pPr>
          </w:p>
        </w:tc>
      </w:tr>
      <w:tr w14:paraId="20F64F4A">
        <w:tblPrEx>
          <w:tblCellMar>
            <w:top w:w="0" w:type="dxa"/>
            <w:left w:w="0" w:type="dxa"/>
            <w:bottom w:w="0" w:type="dxa"/>
            <w:right w:w="0" w:type="dxa"/>
          </w:tblCellMar>
        </w:tblPrEx>
        <w:trPr>
          <w:trHeight w:val="3682" w:hRule="atLeast"/>
        </w:trPr>
        <w:tc>
          <w:tcPr>
            <w:tcW w:w="11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D50C433">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加分项（10分）</w:t>
            </w:r>
          </w:p>
        </w:tc>
        <w:tc>
          <w:tcPr>
            <w:tcW w:w="4020"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34B1C2D">
            <w:pPr>
              <w:textAlignment w:val="center"/>
              <w:rPr>
                <w:rFonts w:ascii="宋体" w:hAnsi="宋体" w:eastAsia="宋体" w:cs="宋体"/>
                <w:color w:val="000000"/>
                <w:sz w:val="21"/>
                <w:szCs w:val="21"/>
              </w:rPr>
            </w:pPr>
            <w:r>
              <w:rPr>
                <w:rFonts w:hint="eastAsia" w:ascii="宋体" w:hAnsi="宋体" w:eastAsia="宋体" w:cs="宋体"/>
                <w:color w:val="000000"/>
                <w:sz w:val="21"/>
                <w:szCs w:val="21"/>
              </w:rPr>
              <w:t>1.该产品相关工艺技术取得发明专利授权，取得国家、省、地市级以上科学技术奖或省级以上行业科技创新成果和优秀新产品奖项，或相关技术通过政府部门或省级行业组织的专家鉴定，达到国内先进水平以上,可根据情况加2分/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2.企业参与国际、国家、行业、地方或团体标准等制（修）订工作，加2分/项；获得高新技术企业、工程技术研究中心、企业技术中心认定等，酌情加2分/项。</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加分累计不超10分。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5B89D7F">
            <w:pPr>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0-10分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B143FBA">
            <w:pPr>
              <w:jc w:val="both"/>
              <w:rPr>
                <w:rFonts w:ascii="宋体" w:hAnsi="宋体" w:eastAsia="宋体" w:cs="宋体"/>
                <w:color w:val="000000"/>
                <w:sz w:val="21"/>
                <w:szCs w:val="21"/>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62DCCB2">
            <w:pPr>
              <w:jc w:val="both"/>
              <w:rPr>
                <w:rFonts w:ascii="宋体" w:hAnsi="宋体" w:eastAsia="宋体" w:cs="宋体"/>
                <w:color w:val="000000"/>
                <w:sz w:val="21"/>
                <w:szCs w:val="21"/>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63E96A98">
            <w:pPr>
              <w:rPr>
                <w:rFonts w:ascii="宋体" w:hAnsi="宋体" w:eastAsia="宋体" w:cs="宋体"/>
                <w:color w:val="000000"/>
                <w:sz w:val="22"/>
                <w:szCs w:val="22"/>
              </w:rPr>
            </w:pPr>
          </w:p>
        </w:tc>
      </w:tr>
      <w:tr w14:paraId="2088D03A">
        <w:tblPrEx>
          <w:tblCellMar>
            <w:top w:w="0" w:type="dxa"/>
            <w:left w:w="0" w:type="dxa"/>
            <w:bottom w:w="0" w:type="dxa"/>
            <w:right w:w="0" w:type="dxa"/>
          </w:tblCellMar>
        </w:tblPrEx>
        <w:trPr>
          <w:trHeight w:val="600" w:hRule="atLeast"/>
        </w:trPr>
        <w:tc>
          <w:tcPr>
            <w:tcW w:w="5160"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FCA3DA1">
            <w:pPr>
              <w:jc w:val="right"/>
              <w:rPr>
                <w:rFonts w:ascii="宋体" w:hAnsi="宋体" w:eastAsia="宋体" w:cs="宋体"/>
                <w:color w:val="000000"/>
                <w:sz w:val="21"/>
                <w:szCs w:val="21"/>
              </w:rPr>
            </w:pPr>
            <w:r>
              <w:rPr>
                <w:rFonts w:hint="eastAsia" w:ascii="宋体" w:hAnsi="宋体" w:eastAsia="宋体" w:cs="宋体"/>
                <w:color w:val="000000"/>
                <w:sz w:val="21"/>
                <w:szCs w:val="21"/>
              </w:rPr>
              <w:t>总分</w:t>
            </w: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6F5F6BA">
            <w:pPr>
              <w:jc w:val="center"/>
              <w:textAlignment w:val="center"/>
              <w:rPr>
                <w:rFonts w:ascii="宋体" w:hAnsi="宋体" w:eastAsia="宋体" w:cs="宋体"/>
                <w:color w:val="000000"/>
                <w:sz w:val="21"/>
                <w:szCs w:val="21"/>
              </w:rPr>
            </w:pPr>
          </w:p>
        </w:tc>
        <w:tc>
          <w:tcPr>
            <w:tcW w:w="10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tcPr>
          <w:p w14:paraId="3C499BC0">
            <w:pPr>
              <w:rPr>
                <w:rFonts w:ascii="宋体" w:hAnsi="宋体" w:eastAsia="宋体" w:cs="宋体"/>
                <w:color w:val="000000"/>
                <w:sz w:val="21"/>
                <w:szCs w:val="21"/>
              </w:rPr>
            </w:pPr>
          </w:p>
        </w:tc>
        <w:tc>
          <w:tcPr>
            <w:tcW w:w="5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tcPr>
          <w:p w14:paraId="0914FCD9">
            <w:pPr>
              <w:rPr>
                <w:rFonts w:ascii="宋体" w:hAnsi="宋体" w:eastAsia="宋体" w:cs="宋体"/>
                <w:color w:val="000000"/>
                <w:sz w:val="21"/>
                <w:szCs w:val="21"/>
              </w:rPr>
            </w:pPr>
          </w:p>
        </w:tc>
        <w:tc>
          <w:tcPr>
            <w:tcW w:w="126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7E939973">
            <w:pPr>
              <w:rPr>
                <w:rFonts w:ascii="宋体" w:hAnsi="宋体" w:eastAsia="宋体" w:cs="宋体"/>
                <w:color w:val="000000"/>
                <w:sz w:val="22"/>
                <w:szCs w:val="22"/>
              </w:rPr>
            </w:pPr>
          </w:p>
        </w:tc>
      </w:tr>
      <w:tr w14:paraId="014AF47D">
        <w:tblPrEx>
          <w:tblCellMar>
            <w:top w:w="0" w:type="dxa"/>
            <w:left w:w="0" w:type="dxa"/>
            <w:bottom w:w="0" w:type="dxa"/>
            <w:right w:w="0" w:type="dxa"/>
          </w:tblCellMar>
        </w:tblPrEx>
        <w:trPr>
          <w:trHeight w:val="1600" w:hRule="atLeast"/>
        </w:trPr>
        <w:tc>
          <w:tcPr>
            <w:tcW w:w="114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57D3493B">
            <w:pPr>
              <w:jc w:val="center"/>
              <w:textAlignment w:val="center"/>
              <w:rPr>
                <w:rFonts w:ascii="宋体" w:hAnsi="宋体" w:eastAsia="宋体" w:cs="宋体"/>
                <w:color w:val="000000"/>
                <w:sz w:val="22"/>
                <w:szCs w:val="22"/>
              </w:rPr>
            </w:pPr>
            <w:r>
              <w:rPr>
                <w:rFonts w:hint="eastAsia" w:ascii="宋体" w:hAnsi="宋体" w:eastAsia="宋体" w:cs="宋体"/>
                <w:color w:val="000000"/>
                <w:sz w:val="22"/>
                <w:szCs w:val="22"/>
              </w:rPr>
              <w:t>专家推荐意见</w:t>
            </w:r>
          </w:p>
        </w:tc>
        <w:tc>
          <w:tcPr>
            <w:tcW w:w="12960" w:type="dxa"/>
            <w:gridSpan w:val="6"/>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51C3A76D">
            <w:pPr>
              <w:jc w:val="center"/>
              <w:rPr>
                <w:rFonts w:ascii="宋体" w:hAnsi="宋体" w:eastAsia="宋体" w:cs="宋体"/>
                <w:color w:val="000000"/>
                <w:sz w:val="22"/>
                <w:szCs w:val="22"/>
              </w:rPr>
            </w:pPr>
          </w:p>
        </w:tc>
      </w:tr>
      <w:tr w14:paraId="09968F5D">
        <w:tblPrEx>
          <w:tblCellMar>
            <w:top w:w="0" w:type="dxa"/>
            <w:left w:w="0" w:type="dxa"/>
            <w:bottom w:w="0" w:type="dxa"/>
            <w:right w:w="0" w:type="dxa"/>
          </w:tblCellMar>
        </w:tblPrEx>
        <w:trPr>
          <w:trHeight w:val="312" w:hRule="atLeast"/>
        </w:trPr>
        <w:tc>
          <w:tcPr>
            <w:tcW w:w="14100" w:type="dxa"/>
            <w:gridSpan w:val="7"/>
            <w:vMerge w:val="restart"/>
            <w:tcBorders>
              <w:top w:val="nil"/>
              <w:left w:val="nil"/>
              <w:bottom w:val="nil"/>
              <w:right w:val="nil"/>
            </w:tcBorders>
            <w:shd w:val="clear" w:color="auto" w:fill="auto"/>
            <w:tcMar>
              <w:top w:w="15" w:type="dxa"/>
              <w:left w:w="15" w:type="dxa"/>
              <w:right w:w="15" w:type="dxa"/>
            </w:tcMar>
            <w:vAlign w:val="center"/>
          </w:tcPr>
          <w:p w14:paraId="16469C9D">
            <w:pPr>
              <w:ind w:firstLine="360" w:firstLineChars="200"/>
              <w:textAlignment w:val="center"/>
              <w:rPr>
                <w:rFonts w:ascii="宋体" w:hAnsi="宋体" w:eastAsia="宋体" w:cs="宋体"/>
                <w:color w:val="000000"/>
                <w:sz w:val="18"/>
                <w:szCs w:val="18"/>
              </w:rPr>
            </w:pPr>
            <w:r>
              <w:rPr>
                <w:rFonts w:hint="eastAsia" w:ascii="宋体" w:hAnsi="宋体" w:eastAsia="宋体" w:cs="宋体"/>
                <w:color w:val="000000"/>
                <w:sz w:val="18"/>
                <w:szCs w:val="18"/>
              </w:rPr>
              <w:t>注：上表中各评价项目自评分和专家评分须以《广东省食品行业名牌产品申</w:t>
            </w:r>
            <w:r>
              <w:rPr>
                <w:rFonts w:hint="eastAsia" w:ascii="宋体" w:hAnsi="宋体" w:eastAsia="宋体" w:cs="宋体"/>
                <w:color w:val="000000"/>
                <w:sz w:val="18"/>
                <w:szCs w:val="18"/>
                <w:lang w:val="en-US" w:eastAsia="zh-CN"/>
              </w:rPr>
              <w:t>请</w:t>
            </w:r>
            <w:r>
              <w:rPr>
                <w:rFonts w:hint="eastAsia" w:ascii="宋体" w:hAnsi="宋体" w:eastAsia="宋体" w:cs="宋体"/>
                <w:color w:val="000000"/>
                <w:sz w:val="18"/>
                <w:szCs w:val="18"/>
              </w:rPr>
              <w:t>表》填报内容或有效佐证资料为依据。若无佐证资料则相关评价项目或指标不得分。相关依据在“自评说明”栏简要说明：</w:t>
            </w:r>
          </w:p>
          <w:p w14:paraId="3A1F4A71">
            <w:pPr>
              <w:ind w:firstLine="360" w:firstLineChars="200"/>
              <w:textAlignment w:val="center"/>
              <w:rPr>
                <w:rFonts w:ascii="宋体" w:hAnsi="宋体" w:eastAsia="宋体" w:cs="宋体"/>
                <w:color w:val="000000"/>
                <w:sz w:val="18"/>
                <w:szCs w:val="18"/>
              </w:rPr>
            </w:pPr>
            <w:r>
              <w:rPr>
                <w:rFonts w:hint="eastAsia" w:ascii="宋体" w:hAnsi="宋体" w:eastAsia="宋体" w:cs="宋体"/>
                <w:color w:val="000000"/>
                <w:sz w:val="18"/>
                <w:szCs w:val="18"/>
              </w:rPr>
              <w:t>a）属申</w:t>
            </w:r>
            <w:r>
              <w:rPr>
                <w:rFonts w:hint="eastAsia" w:ascii="宋体" w:hAnsi="宋体" w:eastAsia="宋体" w:cs="宋体"/>
                <w:color w:val="000000"/>
                <w:sz w:val="18"/>
                <w:szCs w:val="18"/>
                <w:lang w:val="en-US" w:eastAsia="zh-CN"/>
              </w:rPr>
              <w:t>请</w:t>
            </w:r>
            <w:bookmarkStart w:id="0" w:name="_GoBack"/>
            <w:bookmarkEnd w:id="0"/>
            <w:r>
              <w:rPr>
                <w:rFonts w:hint="eastAsia" w:ascii="宋体" w:hAnsi="宋体" w:eastAsia="宋体" w:cs="宋体"/>
                <w:color w:val="000000"/>
                <w:sz w:val="18"/>
                <w:szCs w:val="18"/>
              </w:rPr>
              <w:t>表内容的，说明该内容在申</w:t>
            </w:r>
            <w:r>
              <w:rPr>
                <w:rFonts w:hint="eastAsia" w:ascii="宋体" w:hAnsi="宋体" w:eastAsia="宋体" w:cs="宋体"/>
                <w:color w:val="000000"/>
                <w:sz w:val="18"/>
                <w:szCs w:val="18"/>
                <w:lang w:val="en-US" w:eastAsia="zh-CN"/>
              </w:rPr>
              <w:t>请</w:t>
            </w:r>
            <w:r>
              <w:rPr>
                <w:rFonts w:hint="eastAsia" w:ascii="宋体" w:hAnsi="宋体" w:eastAsia="宋体" w:cs="宋体"/>
                <w:color w:val="000000"/>
                <w:sz w:val="18"/>
                <w:szCs w:val="18"/>
              </w:rPr>
              <w:t>表中页码，如申</w:t>
            </w:r>
            <w:r>
              <w:rPr>
                <w:rFonts w:hint="eastAsia" w:ascii="宋体" w:hAnsi="宋体" w:eastAsia="宋体" w:cs="宋体"/>
                <w:color w:val="000000"/>
                <w:sz w:val="18"/>
                <w:szCs w:val="18"/>
                <w:lang w:val="en-US" w:eastAsia="zh-CN"/>
              </w:rPr>
              <w:t>请</w:t>
            </w:r>
            <w:r>
              <w:rPr>
                <w:rFonts w:hint="eastAsia" w:ascii="宋体" w:hAnsi="宋体" w:eastAsia="宋体" w:cs="宋体"/>
                <w:color w:val="000000"/>
                <w:sz w:val="18"/>
                <w:szCs w:val="18"/>
              </w:rPr>
              <w:t>表P3。</w:t>
            </w:r>
          </w:p>
          <w:p w14:paraId="06D9F78B">
            <w:pPr>
              <w:ind w:firstLine="360" w:firstLineChars="200"/>
              <w:textAlignment w:val="center"/>
              <w:rPr>
                <w:rFonts w:ascii="宋体" w:hAnsi="宋体" w:eastAsia="宋体" w:cs="宋体"/>
                <w:color w:val="000000"/>
                <w:sz w:val="18"/>
                <w:szCs w:val="18"/>
              </w:rPr>
            </w:pPr>
            <w:r>
              <w:rPr>
                <w:rFonts w:hint="eastAsia" w:ascii="宋体" w:hAnsi="宋体" w:eastAsia="宋体" w:cs="宋体"/>
                <w:color w:val="000000"/>
                <w:sz w:val="18"/>
                <w:szCs w:val="18"/>
              </w:rPr>
              <w:t>b）另附佐证材料的，则写明材料名称。</w:t>
            </w:r>
          </w:p>
          <w:p w14:paraId="397C86EE">
            <w:pPr>
              <w:ind w:firstLine="360" w:firstLineChars="200"/>
              <w:textAlignment w:val="center"/>
              <w:rPr>
                <w:rFonts w:ascii="宋体" w:hAnsi="宋体" w:eastAsia="宋体" w:cs="宋体"/>
                <w:color w:val="000000"/>
                <w:sz w:val="18"/>
                <w:szCs w:val="18"/>
              </w:rPr>
            </w:pPr>
            <w:r>
              <w:rPr>
                <w:rFonts w:hint="eastAsia" w:ascii="宋体" w:hAnsi="宋体" w:eastAsia="宋体" w:cs="宋体"/>
                <w:color w:val="000000"/>
                <w:sz w:val="18"/>
                <w:szCs w:val="18"/>
              </w:rPr>
              <w:t>c）本表采用A3双面打印，一式两份。</w:t>
            </w:r>
          </w:p>
        </w:tc>
      </w:tr>
      <w:tr w14:paraId="28D84DDE">
        <w:tblPrEx>
          <w:tblCellMar>
            <w:top w:w="0" w:type="dxa"/>
            <w:left w:w="0" w:type="dxa"/>
            <w:bottom w:w="0" w:type="dxa"/>
            <w:right w:w="0" w:type="dxa"/>
          </w:tblCellMar>
        </w:tblPrEx>
        <w:trPr>
          <w:trHeight w:val="312" w:hRule="atLeast"/>
        </w:trPr>
        <w:tc>
          <w:tcPr>
            <w:tcW w:w="14100" w:type="dxa"/>
            <w:gridSpan w:val="7"/>
            <w:vMerge w:val="continue"/>
            <w:tcBorders>
              <w:top w:val="nil"/>
              <w:left w:val="nil"/>
              <w:bottom w:val="nil"/>
              <w:right w:val="nil"/>
            </w:tcBorders>
            <w:shd w:val="clear" w:color="auto" w:fill="auto"/>
            <w:tcMar>
              <w:top w:w="15" w:type="dxa"/>
              <w:left w:w="15" w:type="dxa"/>
              <w:right w:w="15" w:type="dxa"/>
            </w:tcMar>
            <w:vAlign w:val="center"/>
          </w:tcPr>
          <w:p w14:paraId="53C7E4BC">
            <w:pPr>
              <w:rPr>
                <w:rFonts w:ascii="宋体" w:hAnsi="宋体" w:eastAsia="宋体" w:cs="宋体"/>
                <w:color w:val="000000"/>
                <w:sz w:val="18"/>
                <w:szCs w:val="18"/>
              </w:rPr>
            </w:pPr>
          </w:p>
        </w:tc>
      </w:tr>
      <w:tr w14:paraId="34DB6D5A">
        <w:tblPrEx>
          <w:tblCellMar>
            <w:top w:w="0" w:type="dxa"/>
            <w:left w:w="0" w:type="dxa"/>
            <w:bottom w:w="0" w:type="dxa"/>
            <w:right w:w="0" w:type="dxa"/>
          </w:tblCellMar>
        </w:tblPrEx>
        <w:trPr>
          <w:trHeight w:val="780" w:hRule="atLeast"/>
        </w:trPr>
        <w:tc>
          <w:tcPr>
            <w:tcW w:w="14100" w:type="dxa"/>
            <w:gridSpan w:val="7"/>
            <w:vMerge w:val="continue"/>
            <w:tcBorders>
              <w:top w:val="nil"/>
              <w:left w:val="nil"/>
              <w:bottom w:val="nil"/>
              <w:right w:val="nil"/>
            </w:tcBorders>
            <w:shd w:val="clear" w:color="auto" w:fill="auto"/>
            <w:tcMar>
              <w:top w:w="15" w:type="dxa"/>
              <w:left w:w="15" w:type="dxa"/>
              <w:right w:w="15" w:type="dxa"/>
            </w:tcMar>
            <w:vAlign w:val="center"/>
          </w:tcPr>
          <w:p w14:paraId="0380F434">
            <w:pPr>
              <w:rPr>
                <w:rFonts w:ascii="宋体" w:hAnsi="宋体" w:eastAsia="宋体" w:cs="宋体"/>
                <w:color w:val="000000"/>
                <w:sz w:val="18"/>
                <w:szCs w:val="18"/>
              </w:rPr>
            </w:pPr>
          </w:p>
        </w:tc>
      </w:tr>
    </w:tbl>
    <w:p w14:paraId="572CF42E"/>
    <w:p w14:paraId="041BBAD8"/>
    <w:p w14:paraId="21F0AB60"/>
    <w:p w14:paraId="0AE333D4">
      <w:pPr>
        <w:rPr>
          <w:b/>
          <w:bCs/>
          <w:sz w:val="28"/>
          <w:szCs w:val="28"/>
        </w:rPr>
      </w:pPr>
      <w:r>
        <w:rPr>
          <w:rFonts w:hint="eastAsia"/>
          <w:b/>
          <w:bCs/>
          <w:sz w:val="28"/>
          <w:szCs w:val="28"/>
        </w:rPr>
        <w:t>专家签名：</w:t>
      </w:r>
    </w:p>
    <w:p w14:paraId="7EEEC59A">
      <w:pPr>
        <w:rPr>
          <w:b/>
          <w:bCs/>
          <w:sz w:val="28"/>
          <w:szCs w:val="28"/>
        </w:rPr>
      </w:pPr>
      <w:r>
        <w:rPr>
          <w:rFonts w:hint="eastAsia"/>
          <w:b/>
          <w:bCs/>
          <w:sz w:val="28"/>
          <w:szCs w:val="28"/>
        </w:rPr>
        <w:t xml:space="preserve"> </w:t>
      </w:r>
    </w:p>
    <w:p w14:paraId="3A575B1C">
      <w:pPr>
        <w:ind w:firstLine="7871" w:firstLineChars="2800"/>
        <w:rPr>
          <w:b/>
          <w:bCs/>
          <w:sz w:val="28"/>
          <w:szCs w:val="28"/>
        </w:rPr>
      </w:pPr>
      <w:r>
        <w:rPr>
          <w:rFonts w:hint="eastAsia"/>
          <w:b/>
          <w:bCs/>
          <w:sz w:val="28"/>
          <w:szCs w:val="28"/>
        </w:rPr>
        <w:t>年   月   日</w:t>
      </w:r>
    </w:p>
    <w:sectPr>
      <w:pgSz w:w="16838" w:h="23811"/>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3ZTkzY2M2MTA5NTMwZDA0MmIyMTIzMGIzNWI3NmUifQ=="/>
  </w:docVars>
  <w:rsids>
    <w:rsidRoot w:val="00000E26"/>
    <w:rsid w:val="00000E26"/>
    <w:rsid w:val="0096573C"/>
    <w:rsid w:val="0A8657C1"/>
    <w:rsid w:val="0AB76141"/>
    <w:rsid w:val="28AE423A"/>
    <w:rsid w:val="35C61087"/>
    <w:rsid w:val="3F413E50"/>
    <w:rsid w:val="77C5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sz w:val="18"/>
      <w:szCs w:val="18"/>
    </w:rPr>
  </w:style>
  <w:style w:type="character" w:customStyle="1" w:styleId="7">
    <w:name w:val="页脚 Char"/>
    <w:basedOn w:val="5"/>
    <w:link w:val="2"/>
    <w:qFormat/>
    <w:uiPriority w:val="0"/>
    <w:rPr>
      <w:rFonts w:asciiTheme="minorHAnsi" w:hAnsiTheme="minorHAnsi" w:eastAsiaTheme="minorEastAsia"/>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1307</Words>
  <Characters>1403</Characters>
  <Lines>2</Lines>
  <Paragraphs>3</Paragraphs>
  <TotalTime>7</TotalTime>
  <ScaleCrop>false</ScaleCrop>
  <LinksUpToDate>false</LinksUpToDate>
  <CharactersWithSpaces>1433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2021-10-13T02:09:00Z</dcterms:created>
  <dc:creator>Administrator</dc:creator>
  <cp:lastModifiedBy>省食协 孔祥州</cp:lastModifiedBy>
  <cp:lastPrinted>2026-04-15T09:36:00Z</cp:lastPrinted>
  <dcterms:modified xsi:type="dcterms:W3CDTF">2026-04-15T09:48:01Z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54E00B6713C4467697A660C9B88A4AC1_13</vt:lpwstr>
  </property>
  <property fmtid="{D5CDD505-2E9C-101B-9397-08002B2CF9AE}" pid="4" name="KSOTemplateDocerSaveRecord">
    <vt:lpwstr>eyJoZGlkIjoiMjkwYjhkMmE0MThiNDNlYzhkNjc4MDY1Mjk1MGFjNmEiLCJ1c2VySWQiOiIxMTQwMTI2MDkzIn0=</vt:lpwstr>
  </property>
</Properties>
</file>